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23" w:rsidRPr="00E82113" w:rsidRDefault="005C1F23" w:rsidP="00296A81">
      <w:pPr>
        <w:jc w:val="center"/>
        <w:rPr>
          <w:rFonts w:asciiTheme="minorHAnsi" w:hAnsiTheme="minorHAnsi" w:cs="Calibri"/>
          <w:b/>
          <w:bCs/>
          <w:sz w:val="28"/>
          <w:szCs w:val="28"/>
          <w:u w:val="single"/>
        </w:rPr>
      </w:pPr>
      <w:r w:rsidRPr="00E82113">
        <w:rPr>
          <w:rFonts w:asciiTheme="minorHAnsi" w:hAnsiTheme="minorHAnsi" w:cs="Calibri"/>
          <w:b/>
          <w:bCs/>
          <w:sz w:val="28"/>
          <w:szCs w:val="28"/>
          <w:u w:val="single"/>
        </w:rPr>
        <w:t>Internet Data Wars: The First Skirmishes</w:t>
      </w:r>
    </w:p>
    <w:p w:rsidR="005C1F23" w:rsidRPr="00E82113" w:rsidRDefault="005C1F23" w:rsidP="00296A81">
      <w:pPr>
        <w:jc w:val="center"/>
        <w:rPr>
          <w:rFonts w:asciiTheme="minorHAnsi" w:hAnsiTheme="minorHAnsi" w:cs="Calibri"/>
          <w:bCs/>
          <w:i/>
        </w:rPr>
      </w:pPr>
      <w:r w:rsidRPr="00E82113">
        <w:rPr>
          <w:rFonts w:asciiTheme="minorHAnsi" w:hAnsiTheme="minorHAnsi" w:cs="Calibri"/>
          <w:bCs/>
          <w:i/>
        </w:rPr>
        <w:t xml:space="preserve">Tomasz </w:t>
      </w:r>
      <w:proofErr w:type="spellStart"/>
      <w:r w:rsidRPr="00E82113">
        <w:rPr>
          <w:rFonts w:asciiTheme="minorHAnsi" w:hAnsiTheme="minorHAnsi" w:cs="Calibri"/>
          <w:bCs/>
          <w:i/>
        </w:rPr>
        <w:t>Kolanowski</w:t>
      </w:r>
      <w:proofErr w:type="spellEnd"/>
      <w:r w:rsidRPr="00E82113">
        <w:rPr>
          <w:rFonts w:asciiTheme="minorHAnsi" w:hAnsiTheme="minorHAnsi" w:cs="Calibri"/>
          <w:bCs/>
          <w:i/>
        </w:rPr>
        <w:t xml:space="preserve"> - Director of Analytics &amp; Insights, Poland</w:t>
      </w:r>
    </w:p>
    <w:p w:rsidR="005C1F23" w:rsidRPr="005C1F23" w:rsidRDefault="005C1F23" w:rsidP="005C1F23">
      <w:pPr>
        <w:jc w:val="both"/>
        <w:rPr>
          <w:rFonts w:asciiTheme="minorHAnsi" w:hAnsiTheme="minorHAnsi" w:cs="Calibri"/>
          <w:b/>
          <w:bCs/>
          <w:sz w:val="22"/>
          <w:szCs w:val="22"/>
        </w:rPr>
      </w:pPr>
    </w:p>
    <w:p w:rsidR="005C1F23" w:rsidRPr="00931C9C" w:rsidRDefault="005C1F23" w:rsidP="00E82113">
      <w:pPr>
        <w:spacing w:line="276" w:lineRule="auto"/>
        <w:jc w:val="both"/>
        <w:rPr>
          <w:rFonts w:asciiTheme="minorHAnsi" w:hAnsiTheme="minorHAnsi" w:cs="Calibri"/>
          <w:sz w:val="22"/>
          <w:szCs w:val="22"/>
        </w:rPr>
      </w:pPr>
      <w:r w:rsidRPr="00931C9C">
        <w:rPr>
          <w:rFonts w:asciiTheme="minorHAnsi" w:hAnsiTheme="minorHAnsi" w:cs="Calibri"/>
          <w:sz w:val="22"/>
          <w:szCs w:val="22"/>
        </w:rPr>
        <w:t xml:space="preserve">2012 was a year of change. Change that could </w:t>
      </w:r>
      <w:r w:rsidR="00936BDC" w:rsidRPr="00931C9C">
        <w:rPr>
          <w:rFonts w:asciiTheme="minorHAnsi" w:hAnsiTheme="minorHAnsi" w:cs="Calibri"/>
          <w:sz w:val="22"/>
          <w:szCs w:val="22"/>
        </w:rPr>
        <w:t>have far-reaching implications</w:t>
      </w:r>
      <w:r w:rsidRPr="00931C9C">
        <w:rPr>
          <w:rFonts w:asciiTheme="minorHAnsi" w:hAnsiTheme="minorHAnsi" w:cs="Calibri"/>
          <w:sz w:val="22"/>
          <w:szCs w:val="22"/>
        </w:rPr>
        <w:t xml:space="preserve"> in the near future as internet service providers (ISP</w:t>
      </w:r>
      <w:r w:rsidR="00E87E89" w:rsidRPr="00931C9C">
        <w:rPr>
          <w:rFonts w:asciiTheme="minorHAnsi" w:hAnsiTheme="minorHAnsi" w:cs="Calibri"/>
          <w:sz w:val="22"/>
          <w:szCs w:val="22"/>
        </w:rPr>
        <w:t>’s</w:t>
      </w:r>
      <w:r w:rsidRPr="00931C9C">
        <w:rPr>
          <w:rFonts w:asciiTheme="minorHAnsi" w:hAnsiTheme="minorHAnsi" w:cs="Calibri"/>
          <w:sz w:val="22"/>
          <w:szCs w:val="22"/>
        </w:rPr>
        <w:t xml:space="preserve">) and web browser developers look to take advantage of public concerns </w:t>
      </w:r>
      <w:r w:rsidR="00E87E89" w:rsidRPr="00931C9C">
        <w:rPr>
          <w:rFonts w:asciiTheme="minorHAnsi" w:hAnsiTheme="minorHAnsi" w:cs="Calibri"/>
          <w:sz w:val="22"/>
          <w:szCs w:val="22"/>
        </w:rPr>
        <w:t>regarding</w:t>
      </w:r>
      <w:r w:rsidRPr="00931C9C">
        <w:rPr>
          <w:rFonts w:asciiTheme="minorHAnsi" w:hAnsiTheme="minorHAnsi" w:cs="Calibri"/>
          <w:sz w:val="22"/>
          <w:szCs w:val="22"/>
        </w:rPr>
        <w:t xml:space="preserve"> cookie tracking, distorting the fragile equilibrium of internet data availability and therefore threatening a core pillar of digital communications.</w:t>
      </w:r>
    </w:p>
    <w:p w:rsidR="005C1F23" w:rsidRPr="00931C9C" w:rsidRDefault="005C1F23" w:rsidP="00E82113">
      <w:pPr>
        <w:spacing w:line="276" w:lineRule="auto"/>
        <w:jc w:val="both"/>
        <w:rPr>
          <w:rFonts w:asciiTheme="minorHAnsi" w:hAnsiTheme="minorHAnsi" w:cs="Calibri"/>
          <w:sz w:val="22"/>
          <w:szCs w:val="22"/>
        </w:rPr>
      </w:pPr>
    </w:p>
    <w:p w:rsidR="005C1F23" w:rsidRPr="00931C9C" w:rsidRDefault="005C1F23" w:rsidP="00E82113">
      <w:pPr>
        <w:spacing w:line="276" w:lineRule="auto"/>
        <w:jc w:val="both"/>
        <w:rPr>
          <w:rFonts w:asciiTheme="minorHAnsi" w:hAnsiTheme="minorHAnsi" w:cs="Calibri"/>
          <w:b/>
          <w:bCs/>
          <w:iCs/>
          <w:sz w:val="22"/>
          <w:szCs w:val="22"/>
        </w:rPr>
      </w:pPr>
      <w:r w:rsidRPr="00931C9C">
        <w:rPr>
          <w:rFonts w:asciiTheme="minorHAnsi" w:hAnsiTheme="minorHAnsi" w:cs="Calibri"/>
          <w:b/>
          <w:bCs/>
          <w:iCs/>
          <w:sz w:val="22"/>
          <w:szCs w:val="22"/>
        </w:rPr>
        <w:t>What’s happening?</w:t>
      </w:r>
    </w:p>
    <w:p w:rsidR="005C1F23" w:rsidRPr="00931C9C" w:rsidRDefault="005C1F23" w:rsidP="00E82113">
      <w:pPr>
        <w:spacing w:line="276" w:lineRule="auto"/>
        <w:jc w:val="both"/>
        <w:rPr>
          <w:rFonts w:asciiTheme="minorHAnsi" w:hAnsiTheme="minorHAnsi" w:cs="Calibri"/>
          <w:sz w:val="22"/>
          <w:szCs w:val="22"/>
        </w:rPr>
      </w:pPr>
    </w:p>
    <w:p w:rsidR="005C1F23" w:rsidRPr="00931C9C" w:rsidRDefault="005C1F23" w:rsidP="00E82113">
      <w:pPr>
        <w:spacing w:line="276" w:lineRule="auto"/>
        <w:jc w:val="both"/>
        <w:rPr>
          <w:rFonts w:asciiTheme="minorHAnsi" w:hAnsiTheme="minorHAnsi" w:cs="Calibri"/>
          <w:sz w:val="22"/>
          <w:szCs w:val="22"/>
        </w:rPr>
      </w:pPr>
      <w:r w:rsidRPr="00931C9C">
        <w:rPr>
          <w:rFonts w:asciiTheme="minorHAnsi" w:hAnsiTheme="minorHAnsi" w:cs="Calibri"/>
          <w:sz w:val="22"/>
          <w:szCs w:val="22"/>
        </w:rPr>
        <w:t>The digital data buzzword</w:t>
      </w:r>
      <w:r w:rsidR="006456F9" w:rsidRPr="00931C9C">
        <w:rPr>
          <w:rFonts w:asciiTheme="minorHAnsi" w:hAnsiTheme="minorHAnsi" w:cs="Calibri"/>
          <w:sz w:val="22"/>
          <w:szCs w:val="22"/>
        </w:rPr>
        <w:t>s</w:t>
      </w:r>
      <w:r w:rsidRPr="00931C9C">
        <w:rPr>
          <w:rFonts w:asciiTheme="minorHAnsi" w:hAnsiTheme="minorHAnsi" w:cs="Calibri"/>
          <w:sz w:val="22"/>
          <w:szCs w:val="22"/>
        </w:rPr>
        <w:t xml:space="preserve"> of 2012 w</w:t>
      </w:r>
      <w:r w:rsidR="006456F9" w:rsidRPr="00931C9C">
        <w:rPr>
          <w:rFonts w:asciiTheme="minorHAnsi" w:hAnsiTheme="minorHAnsi" w:cs="Calibri"/>
          <w:sz w:val="22"/>
          <w:szCs w:val="22"/>
        </w:rPr>
        <w:t>ere Deep Packet Inspection (DPI)</w:t>
      </w:r>
      <w:r w:rsidRPr="00931C9C">
        <w:rPr>
          <w:rFonts w:asciiTheme="minorHAnsi" w:hAnsiTheme="minorHAnsi" w:cs="Calibri"/>
          <w:sz w:val="22"/>
          <w:szCs w:val="22"/>
        </w:rPr>
        <w:t xml:space="preserve"> – technology that allows ISP’s to monitor all users’ internet behavior. Up until now an ISP chose to play solely the role of postman, seeing only the addresses of users and their online destination. </w:t>
      </w:r>
      <w:proofErr w:type="gramStart"/>
      <w:r w:rsidRPr="00931C9C">
        <w:rPr>
          <w:rFonts w:asciiTheme="minorHAnsi" w:hAnsiTheme="minorHAnsi" w:cs="Calibri"/>
          <w:sz w:val="22"/>
          <w:szCs w:val="22"/>
        </w:rPr>
        <w:t>Extensions of DPI mea</w:t>
      </w:r>
      <w:r w:rsidR="00117693" w:rsidRPr="00931C9C">
        <w:rPr>
          <w:rFonts w:asciiTheme="minorHAnsi" w:hAnsiTheme="minorHAnsi" w:cs="Calibri"/>
          <w:sz w:val="22"/>
          <w:szCs w:val="22"/>
        </w:rPr>
        <w:t>ns</w:t>
      </w:r>
      <w:proofErr w:type="gramEnd"/>
      <w:r w:rsidR="006456F9" w:rsidRPr="00931C9C">
        <w:rPr>
          <w:rFonts w:asciiTheme="minorHAnsi" w:hAnsiTheme="minorHAnsi" w:cs="Calibri"/>
          <w:sz w:val="22"/>
          <w:szCs w:val="22"/>
        </w:rPr>
        <w:t xml:space="preserve"> that</w:t>
      </w:r>
      <w:r w:rsidRPr="00931C9C">
        <w:rPr>
          <w:rFonts w:asciiTheme="minorHAnsi" w:hAnsiTheme="minorHAnsi" w:cs="Calibri"/>
          <w:sz w:val="22"/>
          <w:szCs w:val="22"/>
        </w:rPr>
        <w:t xml:space="preserve"> they might now also read the ‘letters’</w:t>
      </w:r>
      <w:r w:rsidR="006456F9" w:rsidRPr="00931C9C">
        <w:rPr>
          <w:rFonts w:asciiTheme="minorHAnsi" w:hAnsiTheme="minorHAnsi" w:cs="Calibri"/>
          <w:sz w:val="22"/>
          <w:szCs w:val="22"/>
        </w:rPr>
        <w:t xml:space="preserve"> that are being sent and </w:t>
      </w:r>
      <w:proofErr w:type="spellStart"/>
      <w:r w:rsidR="006456F9" w:rsidRPr="00931C9C">
        <w:rPr>
          <w:rFonts w:asciiTheme="minorHAnsi" w:hAnsiTheme="minorHAnsi" w:cs="Calibri"/>
          <w:sz w:val="22"/>
          <w:szCs w:val="22"/>
        </w:rPr>
        <w:t>monetis</w:t>
      </w:r>
      <w:r w:rsidRPr="00931C9C">
        <w:rPr>
          <w:rFonts w:asciiTheme="minorHAnsi" w:hAnsiTheme="minorHAnsi" w:cs="Calibri"/>
          <w:sz w:val="22"/>
          <w:szCs w:val="22"/>
        </w:rPr>
        <w:t>e</w:t>
      </w:r>
      <w:proofErr w:type="spellEnd"/>
      <w:r w:rsidRPr="00931C9C">
        <w:rPr>
          <w:rFonts w:asciiTheme="minorHAnsi" w:hAnsiTheme="minorHAnsi" w:cs="Calibri"/>
          <w:sz w:val="22"/>
          <w:szCs w:val="22"/>
        </w:rPr>
        <w:t xml:space="preserve"> the data they contain. </w:t>
      </w:r>
    </w:p>
    <w:p w:rsidR="005C1F23" w:rsidRPr="00931C9C" w:rsidRDefault="005C1F23" w:rsidP="00E82113">
      <w:pPr>
        <w:spacing w:line="276" w:lineRule="auto"/>
        <w:jc w:val="both"/>
        <w:rPr>
          <w:rFonts w:asciiTheme="minorHAnsi" w:hAnsiTheme="minorHAnsi" w:cs="Calibri"/>
          <w:sz w:val="22"/>
          <w:szCs w:val="22"/>
        </w:rPr>
      </w:pPr>
    </w:p>
    <w:p w:rsidR="005C1F23" w:rsidRPr="00931C9C" w:rsidRDefault="005C1F23" w:rsidP="00E82113">
      <w:pPr>
        <w:spacing w:line="276" w:lineRule="auto"/>
        <w:jc w:val="both"/>
        <w:rPr>
          <w:rFonts w:asciiTheme="minorHAnsi" w:hAnsiTheme="minorHAnsi" w:cs="Calibri"/>
          <w:sz w:val="22"/>
          <w:szCs w:val="22"/>
        </w:rPr>
      </w:pPr>
      <w:r w:rsidRPr="00931C9C">
        <w:rPr>
          <w:rFonts w:asciiTheme="minorHAnsi" w:hAnsiTheme="minorHAnsi" w:cs="Calibri"/>
          <w:sz w:val="22"/>
          <w:szCs w:val="22"/>
        </w:rPr>
        <w:t>At the same time, Microsoft caused a stir by announcing it would block user tracking by default in its newest Internet Explorer (IE10).  Some suggested this was directly a</w:t>
      </w:r>
      <w:r w:rsidR="00E918E1" w:rsidRPr="00931C9C">
        <w:rPr>
          <w:rFonts w:asciiTheme="minorHAnsi" w:hAnsiTheme="minorHAnsi" w:cs="Calibri"/>
          <w:sz w:val="22"/>
          <w:szCs w:val="22"/>
        </w:rPr>
        <w:t>imed to disrupt Google’s cookie-</w:t>
      </w:r>
      <w:r w:rsidRPr="00931C9C">
        <w:rPr>
          <w:rFonts w:asciiTheme="minorHAnsi" w:hAnsiTheme="minorHAnsi" w:cs="Calibri"/>
          <w:sz w:val="22"/>
          <w:szCs w:val="22"/>
        </w:rPr>
        <w:t>based business model, but if implemented fully (</w:t>
      </w:r>
      <w:proofErr w:type="gramStart"/>
      <w:r w:rsidR="00E918E1" w:rsidRPr="00931C9C">
        <w:rPr>
          <w:rFonts w:asciiTheme="minorHAnsi" w:hAnsiTheme="minorHAnsi" w:cs="Calibri"/>
          <w:sz w:val="22"/>
          <w:szCs w:val="22"/>
        </w:rPr>
        <w:t xml:space="preserve">something </w:t>
      </w:r>
      <w:r w:rsidRPr="00931C9C">
        <w:rPr>
          <w:rFonts w:asciiTheme="minorHAnsi" w:hAnsiTheme="minorHAnsi" w:cs="Calibri"/>
          <w:sz w:val="22"/>
          <w:szCs w:val="22"/>
        </w:rPr>
        <w:t xml:space="preserve"> that</w:t>
      </w:r>
      <w:proofErr w:type="gramEnd"/>
      <w:r w:rsidRPr="00931C9C">
        <w:rPr>
          <w:rFonts w:asciiTheme="minorHAnsi" w:hAnsiTheme="minorHAnsi" w:cs="Calibri"/>
          <w:sz w:val="22"/>
          <w:szCs w:val="22"/>
        </w:rPr>
        <w:t xml:space="preserve"> remains to be seen), it would have a profound impact on the wider digital advertising industry and give DPI by internet service providers further impetus. </w:t>
      </w:r>
    </w:p>
    <w:p w:rsidR="005C1F23" w:rsidRPr="00931C9C" w:rsidRDefault="005C1F23" w:rsidP="00E82113">
      <w:pPr>
        <w:spacing w:line="276" w:lineRule="auto"/>
        <w:jc w:val="both"/>
        <w:rPr>
          <w:rFonts w:asciiTheme="minorHAnsi" w:hAnsiTheme="minorHAnsi" w:cs="Calibri"/>
          <w:sz w:val="22"/>
          <w:szCs w:val="22"/>
        </w:rPr>
      </w:pPr>
    </w:p>
    <w:p w:rsidR="003A775E" w:rsidRPr="00931C9C" w:rsidRDefault="005C1F23" w:rsidP="00E82113">
      <w:pPr>
        <w:spacing w:line="276" w:lineRule="auto"/>
        <w:jc w:val="both"/>
        <w:rPr>
          <w:rFonts w:asciiTheme="minorHAnsi" w:hAnsiTheme="minorHAnsi" w:cs="Calibri"/>
          <w:b/>
          <w:bCs/>
          <w:sz w:val="22"/>
          <w:szCs w:val="22"/>
        </w:rPr>
      </w:pPr>
      <w:r w:rsidRPr="00931C9C">
        <w:rPr>
          <w:rFonts w:asciiTheme="minorHAnsi" w:hAnsiTheme="minorHAnsi" w:cs="Calibri"/>
          <w:b/>
          <w:bCs/>
          <w:sz w:val="22"/>
          <w:szCs w:val="22"/>
        </w:rPr>
        <w:t>Why should you care?</w:t>
      </w:r>
    </w:p>
    <w:p w:rsidR="003A775E" w:rsidRPr="00931C9C" w:rsidRDefault="003A775E" w:rsidP="00E82113">
      <w:pPr>
        <w:spacing w:line="276" w:lineRule="auto"/>
        <w:jc w:val="both"/>
        <w:rPr>
          <w:rFonts w:asciiTheme="minorHAnsi" w:hAnsiTheme="minorHAnsi" w:cs="Calibri"/>
          <w:b/>
          <w:bCs/>
          <w:sz w:val="22"/>
          <w:szCs w:val="22"/>
        </w:rPr>
      </w:pPr>
    </w:p>
    <w:p w:rsidR="005C1F23" w:rsidRPr="00931C9C" w:rsidRDefault="005C1F23" w:rsidP="00E82113">
      <w:pPr>
        <w:spacing w:line="276" w:lineRule="auto"/>
        <w:jc w:val="both"/>
        <w:rPr>
          <w:rFonts w:asciiTheme="minorHAnsi" w:hAnsiTheme="minorHAnsi" w:cs="Calibri"/>
          <w:b/>
          <w:bCs/>
          <w:sz w:val="22"/>
          <w:szCs w:val="22"/>
        </w:rPr>
      </w:pPr>
      <w:r w:rsidRPr="00931C9C">
        <w:rPr>
          <w:rFonts w:asciiTheme="minorHAnsi" w:hAnsiTheme="minorHAnsi" w:cs="Calibri"/>
          <w:sz w:val="22"/>
          <w:szCs w:val="22"/>
        </w:rPr>
        <w:t>This might all sound very techie, but it has</w:t>
      </w:r>
      <w:r w:rsidR="003A775E" w:rsidRPr="00931C9C">
        <w:rPr>
          <w:rFonts w:asciiTheme="minorHAnsi" w:hAnsiTheme="minorHAnsi" w:cs="Calibri"/>
          <w:sz w:val="22"/>
          <w:szCs w:val="22"/>
        </w:rPr>
        <w:t xml:space="preserve"> much broader significance than </w:t>
      </w:r>
      <w:r w:rsidRPr="00931C9C">
        <w:rPr>
          <w:rFonts w:asciiTheme="minorHAnsi" w:hAnsiTheme="minorHAnsi" w:cs="Calibri"/>
          <w:sz w:val="22"/>
          <w:szCs w:val="22"/>
        </w:rPr>
        <w:t xml:space="preserve">at first </w:t>
      </w:r>
      <w:r w:rsidR="00364605" w:rsidRPr="00931C9C">
        <w:rPr>
          <w:rFonts w:asciiTheme="minorHAnsi" w:hAnsiTheme="minorHAnsi" w:cs="Calibri"/>
          <w:sz w:val="22"/>
          <w:szCs w:val="22"/>
        </w:rPr>
        <w:t>glance</w:t>
      </w:r>
      <w:r w:rsidRPr="00931C9C">
        <w:rPr>
          <w:rFonts w:asciiTheme="minorHAnsi" w:hAnsiTheme="minorHAnsi" w:cs="Calibri"/>
          <w:sz w:val="22"/>
          <w:szCs w:val="22"/>
        </w:rPr>
        <w:t xml:space="preserve">.  Developments along the lines of those </w:t>
      </w:r>
      <w:r w:rsidR="00AF47BF" w:rsidRPr="00931C9C">
        <w:rPr>
          <w:rFonts w:asciiTheme="minorHAnsi" w:hAnsiTheme="minorHAnsi" w:cs="Calibri"/>
          <w:sz w:val="22"/>
          <w:szCs w:val="22"/>
        </w:rPr>
        <w:t>highlighted</w:t>
      </w:r>
      <w:r w:rsidRPr="00931C9C">
        <w:rPr>
          <w:rFonts w:asciiTheme="minorHAnsi" w:hAnsiTheme="minorHAnsi" w:cs="Calibri"/>
          <w:sz w:val="22"/>
          <w:szCs w:val="22"/>
        </w:rPr>
        <w:t xml:space="preserve"> above could lead to increased online censorship (as seen recently in Russia and China), and also the disruption of the current equilibrium in data ac</w:t>
      </w:r>
      <w:r w:rsidR="0086540E" w:rsidRPr="00931C9C">
        <w:rPr>
          <w:rFonts w:asciiTheme="minorHAnsi" w:hAnsiTheme="minorHAnsi" w:cs="Calibri"/>
          <w:sz w:val="22"/>
          <w:szCs w:val="22"/>
        </w:rPr>
        <w:t xml:space="preserve">cess, shifting control from </w:t>
      </w:r>
      <w:r w:rsidRPr="00931C9C">
        <w:rPr>
          <w:rFonts w:asciiTheme="minorHAnsi" w:hAnsiTheme="minorHAnsi" w:cs="Calibri"/>
          <w:sz w:val="22"/>
          <w:szCs w:val="22"/>
        </w:rPr>
        <w:t>many to the hands of a powerful few.</w:t>
      </w:r>
    </w:p>
    <w:p w:rsidR="005C1F23" w:rsidRPr="00931C9C" w:rsidRDefault="005C1F23" w:rsidP="00E82113">
      <w:pPr>
        <w:spacing w:line="276" w:lineRule="auto"/>
        <w:jc w:val="both"/>
        <w:rPr>
          <w:rFonts w:asciiTheme="minorHAnsi" w:hAnsiTheme="minorHAnsi" w:cs="Calibri"/>
          <w:sz w:val="22"/>
          <w:szCs w:val="22"/>
        </w:rPr>
      </w:pPr>
    </w:p>
    <w:p w:rsidR="005C1F23" w:rsidRPr="00931C9C" w:rsidRDefault="005C1F23" w:rsidP="00E82113">
      <w:pPr>
        <w:spacing w:line="276" w:lineRule="auto"/>
        <w:jc w:val="both"/>
        <w:rPr>
          <w:rFonts w:asciiTheme="minorHAnsi" w:hAnsiTheme="minorHAnsi" w:cs="Calibri"/>
          <w:sz w:val="22"/>
          <w:szCs w:val="22"/>
        </w:rPr>
      </w:pPr>
      <w:r w:rsidRPr="00931C9C">
        <w:rPr>
          <w:rFonts w:asciiTheme="minorHAnsi" w:hAnsiTheme="minorHAnsi" w:cs="Calibri"/>
          <w:sz w:val="22"/>
          <w:szCs w:val="22"/>
        </w:rPr>
        <w:t>Open access to data is important to our industry because many of the bene</w:t>
      </w:r>
      <w:r w:rsidR="008D3D95" w:rsidRPr="00931C9C">
        <w:rPr>
          <w:rFonts w:asciiTheme="minorHAnsi" w:hAnsiTheme="minorHAnsi" w:cs="Calibri"/>
          <w:sz w:val="22"/>
          <w:szCs w:val="22"/>
        </w:rPr>
        <w:t xml:space="preserve">fits of advertising in a </w:t>
      </w:r>
      <w:proofErr w:type="spellStart"/>
      <w:r w:rsidR="008D3D95" w:rsidRPr="00931C9C">
        <w:rPr>
          <w:rFonts w:asciiTheme="minorHAnsi" w:hAnsiTheme="minorHAnsi" w:cs="Calibri"/>
          <w:sz w:val="22"/>
          <w:szCs w:val="22"/>
        </w:rPr>
        <w:t>digitis</w:t>
      </w:r>
      <w:r w:rsidRPr="00931C9C">
        <w:rPr>
          <w:rFonts w:asciiTheme="minorHAnsi" w:hAnsiTheme="minorHAnsi" w:cs="Calibri"/>
          <w:sz w:val="22"/>
          <w:szCs w:val="22"/>
        </w:rPr>
        <w:t>ed</w:t>
      </w:r>
      <w:proofErr w:type="spellEnd"/>
      <w:r w:rsidRPr="00931C9C">
        <w:rPr>
          <w:rFonts w:asciiTheme="minorHAnsi" w:hAnsiTheme="minorHAnsi" w:cs="Calibri"/>
          <w:sz w:val="22"/>
          <w:szCs w:val="22"/>
        </w:rPr>
        <w:t xml:space="preserve"> world (across platforms) rely on the capture and application of data to increase relevance, reduce waste and improve effectiveness.  This ‘holy grail’ of delivering the right message, to the right person, at the right time is in large part reliant on it.  Not only do the worst case scenarios of these developments threaten that, but they also take choice away from the consumer and negatively impact their digital experiences.   </w:t>
      </w:r>
    </w:p>
    <w:p w:rsidR="005C1F23" w:rsidRPr="00931C9C" w:rsidRDefault="005C1F23" w:rsidP="00E82113">
      <w:pPr>
        <w:spacing w:line="276" w:lineRule="auto"/>
        <w:jc w:val="both"/>
        <w:rPr>
          <w:rFonts w:asciiTheme="minorHAnsi" w:hAnsiTheme="minorHAnsi" w:cs="Calibri"/>
          <w:sz w:val="22"/>
          <w:szCs w:val="22"/>
        </w:rPr>
      </w:pPr>
    </w:p>
    <w:p w:rsidR="005C1F23" w:rsidRPr="00931C9C" w:rsidRDefault="005C1F23" w:rsidP="00E82113">
      <w:pPr>
        <w:spacing w:line="276" w:lineRule="auto"/>
        <w:jc w:val="both"/>
        <w:rPr>
          <w:rFonts w:asciiTheme="minorHAnsi" w:hAnsiTheme="minorHAnsi" w:cs="Calibri"/>
          <w:sz w:val="22"/>
          <w:szCs w:val="22"/>
        </w:rPr>
      </w:pPr>
      <w:r w:rsidRPr="00931C9C">
        <w:rPr>
          <w:rFonts w:asciiTheme="minorHAnsi" w:hAnsiTheme="minorHAnsi" w:cs="Calibri"/>
          <w:sz w:val="22"/>
          <w:szCs w:val="22"/>
        </w:rPr>
        <w:t>And it’s not just about pure advertising.  Many of the phenomenal examples of branded utility an</w:t>
      </w:r>
      <w:r w:rsidR="0030026D" w:rsidRPr="00931C9C">
        <w:rPr>
          <w:rFonts w:asciiTheme="minorHAnsi" w:hAnsiTheme="minorHAnsi" w:cs="Calibri"/>
          <w:sz w:val="22"/>
          <w:szCs w:val="22"/>
        </w:rPr>
        <w:t xml:space="preserve">d </w:t>
      </w:r>
      <w:proofErr w:type="spellStart"/>
      <w:r w:rsidR="0030026D" w:rsidRPr="00931C9C">
        <w:rPr>
          <w:rFonts w:asciiTheme="minorHAnsi" w:hAnsiTheme="minorHAnsi" w:cs="Calibri"/>
          <w:sz w:val="22"/>
          <w:szCs w:val="22"/>
        </w:rPr>
        <w:t>personalis</w:t>
      </w:r>
      <w:r w:rsidRPr="00931C9C">
        <w:rPr>
          <w:rFonts w:asciiTheme="minorHAnsi" w:hAnsiTheme="minorHAnsi" w:cs="Calibri"/>
          <w:sz w:val="22"/>
          <w:szCs w:val="22"/>
        </w:rPr>
        <w:t>ed</w:t>
      </w:r>
      <w:proofErr w:type="spellEnd"/>
      <w:r w:rsidRPr="00931C9C">
        <w:rPr>
          <w:rFonts w:asciiTheme="minorHAnsi" w:hAnsiTheme="minorHAnsi" w:cs="Calibri"/>
          <w:sz w:val="22"/>
          <w:szCs w:val="22"/>
        </w:rPr>
        <w:t xml:space="preserve"> services that blur the line between product and communications are fueled by open data access.  </w:t>
      </w:r>
      <w:hyperlink r:id="rId6" w:history="1">
        <w:r w:rsidRPr="00931C9C">
          <w:rPr>
            <w:rStyle w:val="Hyperlink"/>
            <w:rFonts w:asciiTheme="minorHAnsi" w:hAnsiTheme="minorHAnsi" w:cs="Calibri"/>
            <w:sz w:val="22"/>
            <w:szCs w:val="22"/>
          </w:rPr>
          <w:t xml:space="preserve">Nike </w:t>
        </w:r>
        <w:proofErr w:type="spellStart"/>
        <w:r w:rsidRPr="00931C9C">
          <w:rPr>
            <w:rStyle w:val="Hyperlink"/>
            <w:rFonts w:asciiTheme="minorHAnsi" w:hAnsiTheme="minorHAnsi" w:cs="Calibri"/>
            <w:sz w:val="22"/>
            <w:szCs w:val="22"/>
          </w:rPr>
          <w:t>Fuelband</w:t>
        </w:r>
        <w:proofErr w:type="spellEnd"/>
      </w:hyperlink>
      <w:r w:rsidRPr="00931C9C">
        <w:rPr>
          <w:rFonts w:asciiTheme="minorHAnsi" w:hAnsiTheme="minorHAnsi" w:cs="Calibri"/>
          <w:sz w:val="22"/>
          <w:szCs w:val="22"/>
        </w:rPr>
        <w:t xml:space="preserve">, </w:t>
      </w:r>
      <w:hyperlink r:id="rId7" w:history="1">
        <w:proofErr w:type="spellStart"/>
        <w:r w:rsidRPr="00931C9C">
          <w:rPr>
            <w:rStyle w:val="Hyperlink"/>
            <w:rFonts w:asciiTheme="minorHAnsi" w:hAnsiTheme="minorHAnsi" w:cs="Calibri"/>
            <w:sz w:val="22"/>
            <w:szCs w:val="22"/>
          </w:rPr>
          <w:t>Carvalho</w:t>
        </w:r>
        <w:proofErr w:type="spellEnd"/>
        <w:r w:rsidRPr="00931C9C">
          <w:rPr>
            <w:rStyle w:val="Hyperlink"/>
            <w:rFonts w:asciiTheme="minorHAnsi" w:hAnsiTheme="minorHAnsi" w:cs="Calibri"/>
            <w:sz w:val="22"/>
            <w:szCs w:val="22"/>
          </w:rPr>
          <w:t xml:space="preserve"> </w:t>
        </w:r>
        <w:proofErr w:type="spellStart"/>
        <w:r w:rsidRPr="00931C9C">
          <w:rPr>
            <w:rStyle w:val="Hyperlink"/>
            <w:rFonts w:asciiTheme="minorHAnsi" w:hAnsiTheme="minorHAnsi" w:cs="Calibri"/>
            <w:sz w:val="22"/>
            <w:szCs w:val="22"/>
          </w:rPr>
          <w:t>Hosken’s</w:t>
        </w:r>
        <w:proofErr w:type="spellEnd"/>
        <w:r w:rsidRPr="00931C9C">
          <w:rPr>
            <w:rStyle w:val="Hyperlink"/>
            <w:rFonts w:asciiTheme="minorHAnsi" w:hAnsiTheme="minorHAnsi" w:cs="Calibri"/>
            <w:sz w:val="22"/>
            <w:szCs w:val="22"/>
          </w:rPr>
          <w:t xml:space="preserve"> personalized home tour</w:t>
        </w:r>
      </w:hyperlink>
      <w:r w:rsidRPr="00931C9C">
        <w:rPr>
          <w:rFonts w:asciiTheme="minorHAnsi" w:hAnsiTheme="minorHAnsi" w:cs="Calibri"/>
          <w:sz w:val="22"/>
          <w:szCs w:val="22"/>
        </w:rPr>
        <w:t>, and Google Now are just three examples of this.</w:t>
      </w:r>
    </w:p>
    <w:p w:rsidR="005C1F23" w:rsidRPr="00931C9C" w:rsidRDefault="005C1F23" w:rsidP="00E82113">
      <w:pPr>
        <w:spacing w:line="276" w:lineRule="auto"/>
        <w:jc w:val="both"/>
        <w:rPr>
          <w:rFonts w:asciiTheme="minorHAnsi" w:hAnsiTheme="minorHAnsi" w:cs="Calibri"/>
          <w:sz w:val="22"/>
          <w:szCs w:val="22"/>
        </w:rPr>
      </w:pPr>
    </w:p>
    <w:p w:rsidR="005C1F23" w:rsidRPr="00931C9C" w:rsidRDefault="005C1F23" w:rsidP="00E82113">
      <w:pPr>
        <w:spacing w:line="276" w:lineRule="auto"/>
        <w:jc w:val="both"/>
        <w:rPr>
          <w:rFonts w:asciiTheme="minorHAnsi" w:hAnsiTheme="minorHAnsi" w:cs="Calibri"/>
          <w:sz w:val="22"/>
          <w:szCs w:val="22"/>
        </w:rPr>
      </w:pPr>
      <w:r w:rsidRPr="00931C9C">
        <w:rPr>
          <w:rFonts w:asciiTheme="minorHAnsi" w:hAnsiTheme="minorHAnsi" w:cs="Calibri"/>
          <w:sz w:val="22"/>
          <w:szCs w:val="22"/>
        </w:rPr>
        <w:t xml:space="preserve">While the apocalyptic outcome in data access may not be </w:t>
      </w:r>
      <w:r w:rsidR="00262C07" w:rsidRPr="00931C9C">
        <w:rPr>
          <w:rFonts w:asciiTheme="minorHAnsi" w:hAnsiTheme="minorHAnsi" w:cs="Calibri"/>
          <w:sz w:val="22"/>
          <w:szCs w:val="22"/>
        </w:rPr>
        <w:t>on the horizon</w:t>
      </w:r>
      <w:r w:rsidRPr="00931C9C">
        <w:rPr>
          <w:rFonts w:asciiTheme="minorHAnsi" w:hAnsiTheme="minorHAnsi" w:cs="Calibri"/>
          <w:sz w:val="22"/>
          <w:szCs w:val="22"/>
        </w:rPr>
        <w:t xml:space="preserve"> just yet, and while DPI has many useful applications (internet security, identifying piracy criminals etc</w:t>
      </w:r>
      <w:r w:rsidR="00262C07" w:rsidRPr="00931C9C">
        <w:rPr>
          <w:rFonts w:asciiTheme="minorHAnsi" w:hAnsiTheme="minorHAnsi" w:cs="Calibri"/>
          <w:sz w:val="22"/>
          <w:szCs w:val="22"/>
        </w:rPr>
        <w:t xml:space="preserve">. </w:t>
      </w:r>
      <w:r w:rsidRPr="00931C9C">
        <w:rPr>
          <w:rFonts w:asciiTheme="minorHAnsi" w:hAnsiTheme="minorHAnsi" w:cs="Calibri"/>
          <w:sz w:val="22"/>
          <w:szCs w:val="22"/>
        </w:rPr>
        <w:t xml:space="preserve">),  it’s important for anyone who believes in the usefulness of open data access to ensure that: a) we keep an eye on developments in this space; b) we ensure our industry maintains the highest standards of privacy </w:t>
      </w:r>
      <w:r w:rsidRPr="00931C9C">
        <w:rPr>
          <w:rFonts w:asciiTheme="minorHAnsi" w:hAnsiTheme="minorHAnsi" w:cs="Calibri"/>
          <w:sz w:val="22"/>
          <w:szCs w:val="22"/>
        </w:rPr>
        <w:lastRenderedPageBreak/>
        <w:t>compliance to avoid further restrictions: and c) we lobby for a consistent approach to data and privacy from every stakeholder in this arena.</w:t>
      </w:r>
      <w:bookmarkStart w:id="0" w:name="_GoBack"/>
      <w:bookmarkEnd w:id="0"/>
    </w:p>
    <w:p w:rsidR="0062063E" w:rsidRPr="00931C9C" w:rsidRDefault="0062063E" w:rsidP="00E82113">
      <w:pPr>
        <w:spacing w:line="276" w:lineRule="auto"/>
        <w:jc w:val="both"/>
        <w:rPr>
          <w:rFonts w:asciiTheme="minorHAnsi" w:hAnsiTheme="minorHAnsi" w:cs="Calibri"/>
          <w:sz w:val="22"/>
          <w:szCs w:val="22"/>
        </w:rPr>
      </w:pPr>
    </w:p>
    <w:p w:rsidR="005C1F23" w:rsidRPr="00931C9C" w:rsidRDefault="005C1F23" w:rsidP="00E82113">
      <w:pPr>
        <w:spacing w:line="276" w:lineRule="auto"/>
        <w:rPr>
          <w:rFonts w:asciiTheme="minorHAnsi" w:hAnsiTheme="minorHAnsi"/>
          <w:b/>
          <w:color w:val="000000" w:themeColor="text1"/>
          <w:sz w:val="22"/>
          <w:szCs w:val="22"/>
        </w:rPr>
      </w:pPr>
      <w:r w:rsidRPr="00931C9C">
        <w:rPr>
          <w:rFonts w:asciiTheme="minorHAnsi" w:hAnsiTheme="minorHAnsi"/>
          <w:b/>
          <w:color w:val="000000" w:themeColor="text1"/>
          <w:sz w:val="22"/>
          <w:szCs w:val="22"/>
        </w:rPr>
        <w:t xml:space="preserve">This article is taken from MEC’s third annual Review Preview Report 2013. The full report can be found here: </w:t>
      </w:r>
      <w:hyperlink r:id="rId8" w:history="1">
        <w:r w:rsidRPr="00931C9C">
          <w:rPr>
            <w:rStyle w:val="Hyperlink"/>
            <w:rFonts w:asciiTheme="minorHAnsi" w:hAnsiTheme="minorHAnsi"/>
            <w:b/>
            <w:sz w:val="22"/>
            <w:szCs w:val="22"/>
          </w:rPr>
          <w:t>http://www.mecglobal.com/what-we-think/publicat</w:t>
        </w:r>
        <w:r w:rsidRPr="00931C9C">
          <w:rPr>
            <w:rStyle w:val="Hyperlink"/>
            <w:rFonts w:asciiTheme="minorHAnsi" w:hAnsiTheme="minorHAnsi"/>
            <w:b/>
            <w:sz w:val="22"/>
            <w:szCs w:val="22"/>
          </w:rPr>
          <w:t>i</w:t>
        </w:r>
        <w:r w:rsidRPr="00931C9C">
          <w:rPr>
            <w:rStyle w:val="Hyperlink"/>
            <w:rFonts w:asciiTheme="minorHAnsi" w:hAnsiTheme="minorHAnsi"/>
            <w:b/>
            <w:sz w:val="22"/>
            <w:szCs w:val="22"/>
          </w:rPr>
          <w:t>ons/thought-pieces-global/review-preview-rp3/</w:t>
        </w:r>
      </w:hyperlink>
    </w:p>
    <w:p w:rsidR="005C1F23" w:rsidRPr="00931C9C" w:rsidRDefault="005C1F23">
      <w:pPr>
        <w:rPr>
          <w:rFonts w:asciiTheme="minorHAnsi" w:hAnsiTheme="minorHAnsi"/>
          <w:sz w:val="22"/>
          <w:szCs w:val="22"/>
        </w:rPr>
      </w:pPr>
    </w:p>
    <w:sectPr w:rsidR="005C1F23" w:rsidRPr="00931C9C" w:rsidSect="00257A6A">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23" w:rsidRDefault="005C1F23" w:rsidP="005C1F23">
      <w:r>
        <w:separator/>
      </w:r>
    </w:p>
  </w:endnote>
  <w:endnote w:type="continuationSeparator" w:id="0">
    <w:p w:rsidR="005C1F23" w:rsidRDefault="005C1F23" w:rsidP="005C1F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0C2" w:rsidRDefault="00931C9C">
    <w:pPr>
      <w:pStyle w:val="Footer"/>
    </w:pPr>
  </w:p>
  <w:p w:rsidR="009830C2" w:rsidRDefault="00931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23" w:rsidRDefault="005C1F23" w:rsidP="005C1F23">
      <w:r>
        <w:separator/>
      </w:r>
    </w:p>
  </w:footnote>
  <w:footnote w:type="continuationSeparator" w:id="0">
    <w:p w:rsidR="005C1F23" w:rsidRDefault="005C1F23" w:rsidP="005C1F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C1F23"/>
    <w:rsid w:val="00107C82"/>
    <w:rsid w:val="00117693"/>
    <w:rsid w:val="00262C07"/>
    <w:rsid w:val="00296A81"/>
    <w:rsid w:val="0030026D"/>
    <w:rsid w:val="00364605"/>
    <w:rsid w:val="003A775E"/>
    <w:rsid w:val="0056022F"/>
    <w:rsid w:val="005C1F23"/>
    <w:rsid w:val="0062063E"/>
    <w:rsid w:val="006456F9"/>
    <w:rsid w:val="0086540E"/>
    <w:rsid w:val="008D3D95"/>
    <w:rsid w:val="00931C9C"/>
    <w:rsid w:val="00936BDC"/>
    <w:rsid w:val="009D618E"/>
    <w:rsid w:val="00AF3CE6"/>
    <w:rsid w:val="00AF47BF"/>
    <w:rsid w:val="00C30685"/>
    <w:rsid w:val="00E82113"/>
    <w:rsid w:val="00E87E89"/>
    <w:rsid w:val="00E918E1"/>
    <w:rsid w:val="00FF30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F23"/>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F23"/>
    <w:rPr>
      <w:color w:val="0000FF"/>
      <w:u w:val="single"/>
    </w:rPr>
  </w:style>
  <w:style w:type="paragraph" w:styleId="Header">
    <w:name w:val="header"/>
    <w:basedOn w:val="Normal"/>
    <w:link w:val="HeaderChar"/>
    <w:uiPriority w:val="99"/>
    <w:semiHidden/>
    <w:unhideWhenUsed/>
    <w:rsid w:val="005C1F23"/>
    <w:pPr>
      <w:tabs>
        <w:tab w:val="center" w:pos="4513"/>
        <w:tab w:val="right" w:pos="9026"/>
      </w:tabs>
    </w:pPr>
  </w:style>
  <w:style w:type="character" w:customStyle="1" w:styleId="HeaderChar">
    <w:name w:val="Header Char"/>
    <w:basedOn w:val="DefaultParagraphFont"/>
    <w:link w:val="Header"/>
    <w:uiPriority w:val="99"/>
    <w:semiHidden/>
    <w:rsid w:val="005C1F23"/>
    <w:rPr>
      <w:rFonts w:ascii="Times New Roman" w:hAnsi="Times New Roman" w:cs="Times New Roman"/>
      <w:sz w:val="24"/>
      <w:szCs w:val="24"/>
      <w:lang w:val="en-US"/>
    </w:rPr>
  </w:style>
  <w:style w:type="paragraph" w:styleId="Footer">
    <w:name w:val="footer"/>
    <w:basedOn w:val="Normal"/>
    <w:link w:val="FooterChar"/>
    <w:uiPriority w:val="99"/>
    <w:unhideWhenUsed/>
    <w:rsid w:val="005C1F23"/>
    <w:pPr>
      <w:tabs>
        <w:tab w:val="center" w:pos="4513"/>
        <w:tab w:val="right" w:pos="9026"/>
      </w:tabs>
    </w:pPr>
  </w:style>
  <w:style w:type="character" w:customStyle="1" w:styleId="FooterChar">
    <w:name w:val="Footer Char"/>
    <w:basedOn w:val="DefaultParagraphFont"/>
    <w:link w:val="Footer"/>
    <w:uiPriority w:val="99"/>
    <w:rsid w:val="005C1F23"/>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62063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cglobal.com/what-we-think/publications/thought-pieces-global/review-preview-rp3/" TargetMode="External"/><Relationship Id="rId3" Type="http://schemas.openxmlformats.org/officeDocument/2006/relationships/webSettings" Target="webSettings.xml"/><Relationship Id="rId7" Type="http://schemas.openxmlformats.org/officeDocument/2006/relationships/hyperlink" Target="http://www.youtube.com/watch?v=nHziNSf8qO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age.com/article/special-report-cannes-2012/r-ga-s-nike-fuelband-wins-titanium-grand-prix-cannes-lions/23559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emma</cp:lastModifiedBy>
  <cp:revision>6</cp:revision>
  <cp:lastPrinted>2013-03-01T09:52:00Z</cp:lastPrinted>
  <dcterms:created xsi:type="dcterms:W3CDTF">2013-03-01T10:03:00Z</dcterms:created>
  <dcterms:modified xsi:type="dcterms:W3CDTF">2013-03-01T10:04:00Z</dcterms:modified>
</cp:coreProperties>
</file>